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711A5" w14:textId="77777777" w:rsidR="00A0255F" w:rsidRPr="00D0699A" w:rsidRDefault="00A0255F" w:rsidP="00A0255F">
      <w:pPr>
        <w:ind w:firstLine="708"/>
        <w:jc w:val="center"/>
        <w:rPr>
          <w:sz w:val="28"/>
          <w:szCs w:val="28"/>
          <w:lang w:val="kk-KZ"/>
        </w:rPr>
      </w:pPr>
    </w:p>
    <w:p w14:paraId="7FBCD78E" w14:textId="77777777" w:rsidR="00A0255F" w:rsidRPr="00D0699A" w:rsidRDefault="00A0255F" w:rsidP="00A0255F">
      <w:pPr>
        <w:ind w:firstLine="708"/>
        <w:jc w:val="center"/>
        <w:rPr>
          <w:sz w:val="28"/>
          <w:szCs w:val="28"/>
          <w:lang w:val="kk-KZ"/>
        </w:rPr>
      </w:pPr>
    </w:p>
    <w:p w14:paraId="2C3150D1" w14:textId="0E777990" w:rsidR="00A0255F" w:rsidRPr="00D0699A" w:rsidRDefault="00FC5590" w:rsidP="00A0255F">
      <w:pPr>
        <w:ind w:firstLine="708"/>
        <w:jc w:val="center"/>
        <w:rPr>
          <w:b/>
          <w:sz w:val="28"/>
          <w:szCs w:val="28"/>
          <w:lang w:val="kk-KZ"/>
        </w:rPr>
      </w:pPr>
      <w:r w:rsidRPr="00FC5590">
        <w:rPr>
          <w:b/>
          <w:sz w:val="28"/>
          <w:szCs w:val="28"/>
          <w:lang w:val="kk-KZ"/>
        </w:rPr>
        <w:t>Инструкции, связанные с выполнением студентами самостоятельной работы</w:t>
      </w:r>
    </w:p>
    <w:p w14:paraId="34EDB830" w14:textId="77777777" w:rsidR="00A0255F" w:rsidRPr="00D0699A" w:rsidRDefault="00A0255F" w:rsidP="00A0255F">
      <w:pPr>
        <w:ind w:firstLine="708"/>
        <w:jc w:val="both"/>
        <w:rPr>
          <w:sz w:val="28"/>
          <w:szCs w:val="28"/>
          <w:lang w:val="kk-KZ"/>
        </w:rPr>
      </w:pPr>
    </w:p>
    <w:p w14:paraId="23B9DC3F" w14:textId="77777777" w:rsidR="00FC5590" w:rsidRPr="00FC5590" w:rsidRDefault="00FC5590" w:rsidP="00FC5590">
      <w:pPr>
        <w:pStyle w:val="a4"/>
        <w:ind w:firstLine="454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В настоящее время одним из условий вхождения в число конкурентоспособных стран является то, что грамотность страны имеет большое значение для государства. </w:t>
      </w:r>
    </w:p>
    <w:p w14:paraId="2C4320B3" w14:textId="19704C3A" w:rsidR="00FC5590" w:rsidRPr="00FC5590" w:rsidRDefault="00FC5590" w:rsidP="00FC5590">
      <w:pPr>
        <w:pStyle w:val="a4"/>
        <w:ind w:firstLine="454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Поэтому по инициативе Елбасы проводятся кардинальные реформы в сфере образования страны. Реформа образования-это один из важнейших инструментов повышения конкурентоспособности Казахстана. В настоящее время в республике продолжается совершенствование кредитной системы образования в вузах с использованием международных систем образования, внедренных в целях повышения качества подготовки специалистов. По требованию самостоятельная работа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студента</w:t>
      </w:r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СРС</w:t>
      </w:r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) выполняется в соответствии с заданиями, выданными в установленное время с участием преподавателя и без участия преподавателя (С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Р</w:t>
      </w:r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СП). Темы, задания, порядок проведения,количество часов С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Р</w:t>
      </w:r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СП указываются в составленных по дисциплине силлабусах.  Каждая самостоятельная работа </w:t>
      </w:r>
      <w:r w:rsidR="008C735F">
        <w:rPr>
          <w:rFonts w:ascii="Times New Roman" w:eastAsia="Times New Roman" w:hAnsi="Times New Roman"/>
          <w:sz w:val="28"/>
          <w:szCs w:val="28"/>
          <w:lang w:val="kk-KZ" w:eastAsia="ru-RU"/>
        </w:rPr>
        <w:t>студента</w:t>
      </w:r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организуется плановыми рабочими программами по дисциплине (Syllabus).</w:t>
      </w:r>
    </w:p>
    <w:p w14:paraId="264A3544" w14:textId="4838ADB8" w:rsidR="00FC5590" w:rsidRPr="00FC5590" w:rsidRDefault="00FC5590" w:rsidP="00FC5590">
      <w:pPr>
        <w:pStyle w:val="a4"/>
        <w:ind w:firstLine="454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Самостоятельная работа </w:t>
      </w:r>
      <w:r w:rsidR="008C735F">
        <w:rPr>
          <w:rFonts w:ascii="Times New Roman" w:eastAsia="Times New Roman" w:hAnsi="Times New Roman"/>
          <w:sz w:val="28"/>
          <w:szCs w:val="28"/>
          <w:lang w:val="kk-KZ" w:eastAsia="ru-RU"/>
        </w:rPr>
        <w:t>Студента</w:t>
      </w:r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в условиях кредитной технологии является одной из важнейших форм организации учебного процесса. Данный объект вносит большой вклад в повышение теоретических знаний и способности к изучению, делая собственные научно-теоретические выводы, формируя интерес </w:t>
      </w:r>
      <w:r w:rsidR="008C735F">
        <w:rPr>
          <w:rFonts w:ascii="Times New Roman" w:eastAsia="Times New Roman" w:hAnsi="Times New Roman"/>
          <w:sz w:val="28"/>
          <w:szCs w:val="28"/>
          <w:lang w:val="kk-KZ" w:eastAsia="ru-RU"/>
        </w:rPr>
        <w:t>студентов</w:t>
      </w:r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к учебной, научно-исследовательской и профессиональной деятельности. </w:t>
      </w:r>
    </w:p>
    <w:p w14:paraId="07EA3B10" w14:textId="535BBD83" w:rsidR="00FC5590" w:rsidRPr="00FC5590" w:rsidRDefault="00FC5590" w:rsidP="00FC5590">
      <w:pPr>
        <w:pStyle w:val="a4"/>
        <w:ind w:firstLine="454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Государственные образовательные стандарты предусматривают повышение значимости и роли самостоятельной работы студентов и </w:t>
      </w:r>
      <w:r w:rsidR="008C735F">
        <w:rPr>
          <w:rFonts w:ascii="Times New Roman" w:eastAsia="Times New Roman" w:hAnsi="Times New Roman"/>
          <w:sz w:val="28"/>
          <w:szCs w:val="28"/>
          <w:lang w:val="kk-KZ" w:eastAsia="ru-RU"/>
        </w:rPr>
        <w:t>студентов</w:t>
      </w:r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. </w:t>
      </w:r>
    </w:p>
    <w:p w14:paraId="3FE8819F" w14:textId="5CB3E52F" w:rsidR="00FC5590" w:rsidRPr="00FC5590" w:rsidRDefault="00FC5590" w:rsidP="00FC5590">
      <w:pPr>
        <w:pStyle w:val="a4"/>
        <w:ind w:firstLine="454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В процессе обучения </w:t>
      </w:r>
      <w:r w:rsidR="008C735F">
        <w:rPr>
          <w:rFonts w:ascii="Times New Roman" w:eastAsia="Times New Roman" w:hAnsi="Times New Roman"/>
          <w:sz w:val="28"/>
          <w:szCs w:val="28"/>
          <w:lang w:val="kk-KZ" w:eastAsia="ru-RU"/>
        </w:rPr>
        <w:t>студенты</w:t>
      </w:r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должны самостоятельно изучать научную литературу и умению развивать себя через активную познавательную деятельность. </w:t>
      </w:r>
    </w:p>
    <w:p w14:paraId="55C17C10" w14:textId="77777777" w:rsidR="00FC5590" w:rsidRPr="00FC5590" w:rsidRDefault="00FC5590" w:rsidP="00FC5590">
      <w:pPr>
        <w:pStyle w:val="a4"/>
        <w:ind w:firstLine="454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Трудоемкость преподавания дисциплины включает в себя три взаимосвязанные и взаимосвязанные работы, необходимые для освоения дисциплины. Они:</w:t>
      </w:r>
    </w:p>
    <w:p w14:paraId="7AC160B4" w14:textId="77777777" w:rsidR="00FC5590" w:rsidRPr="00FC5590" w:rsidRDefault="00FC5590" w:rsidP="00FC5590">
      <w:pPr>
        <w:pStyle w:val="a4"/>
        <w:ind w:firstLine="454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- традиционные аудиторные работы: лекционные занятия, семинары (практические) занятия; </w:t>
      </w:r>
    </w:p>
    <w:p w14:paraId="67A7D2FF" w14:textId="57AD202C" w:rsidR="00FC5590" w:rsidRPr="00FC5590" w:rsidRDefault="00FC5590" w:rsidP="00FC5590">
      <w:pPr>
        <w:pStyle w:val="a4"/>
        <w:ind w:firstLine="454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lastRenderedPageBreak/>
        <w:t xml:space="preserve">- Самостоятельная работа </w:t>
      </w:r>
      <w:r w:rsidR="008C735F">
        <w:rPr>
          <w:rFonts w:ascii="Times New Roman" w:eastAsia="Times New Roman" w:hAnsi="Times New Roman"/>
          <w:sz w:val="28"/>
          <w:szCs w:val="28"/>
          <w:lang w:val="kk-KZ" w:eastAsia="ru-RU"/>
        </w:rPr>
        <w:t>студента</w:t>
      </w:r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(это целенаправленное освоение </w:t>
      </w:r>
      <w:r w:rsidR="008C735F">
        <w:rPr>
          <w:rFonts w:ascii="Times New Roman" w:eastAsia="Times New Roman" w:hAnsi="Times New Roman"/>
          <w:sz w:val="28"/>
          <w:szCs w:val="28"/>
          <w:lang w:val="kk-KZ" w:eastAsia="ru-RU"/>
        </w:rPr>
        <w:t>студентом</w:t>
      </w:r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новых знаний и умений без непосредственного участия преподавателя в процессе обучения </w:t>
      </w:r>
    </w:p>
    <w:p w14:paraId="2C567959" w14:textId="77777777" w:rsidR="00FC5590" w:rsidRPr="00FC5590" w:rsidRDefault="00FC5590" w:rsidP="00FC5590">
      <w:pPr>
        <w:pStyle w:val="a4"/>
        <w:ind w:firstLine="454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направленный активный метод); </w:t>
      </w:r>
    </w:p>
    <w:p w14:paraId="0C7A16B7" w14:textId="3735C01F" w:rsidR="00FC5590" w:rsidRPr="00FC5590" w:rsidRDefault="00FC5590" w:rsidP="00FC5590">
      <w:pPr>
        <w:pStyle w:val="a4"/>
        <w:ind w:firstLine="454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- Самостоятельная работа </w:t>
      </w:r>
      <w:r w:rsidR="008C735F">
        <w:rPr>
          <w:rFonts w:ascii="Times New Roman" w:eastAsia="Times New Roman" w:hAnsi="Times New Roman"/>
          <w:sz w:val="28"/>
          <w:szCs w:val="28"/>
          <w:lang w:val="kk-KZ" w:eastAsia="ru-RU"/>
        </w:rPr>
        <w:t>студента</w:t>
      </w:r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с преподавателем (в пределах контактных часов, на основе консультаций преподавателя и путем контроля и оценки результатов выполнения </w:t>
      </w:r>
      <w:r w:rsidR="008C735F">
        <w:rPr>
          <w:rFonts w:ascii="Times New Roman" w:eastAsia="Times New Roman" w:hAnsi="Times New Roman"/>
          <w:sz w:val="28"/>
          <w:szCs w:val="28"/>
          <w:lang w:val="kk-KZ" w:eastAsia="ru-RU"/>
        </w:rPr>
        <w:t>студентом</w:t>
      </w:r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индивидуального задания).</w:t>
      </w:r>
    </w:p>
    <w:p w14:paraId="42C6139E" w14:textId="10E627A7" w:rsidR="00FC5590" w:rsidRPr="00FC5590" w:rsidRDefault="00FC5590" w:rsidP="00FC5590">
      <w:pPr>
        <w:pStyle w:val="a4"/>
        <w:ind w:firstLine="454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Самостоятельная работа в кредитной системе обучения относится к активной деятельности </w:t>
      </w:r>
      <w:r w:rsidR="008C735F">
        <w:rPr>
          <w:rFonts w:ascii="Times New Roman" w:eastAsia="Times New Roman" w:hAnsi="Times New Roman"/>
          <w:sz w:val="28"/>
          <w:szCs w:val="28"/>
          <w:lang w:val="kk-KZ" w:eastAsia="ru-RU"/>
        </w:rPr>
        <w:t>студентов</w:t>
      </w:r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в получении образования. В наше время чрезмерный рост информации и постоянная динамика явлений становятся единственным условием для того, чтобы стать современным специалистом, умеющим самостоятельно изучать, изучать, сравнивать, анализировать, а не только учиться и учиться. </w:t>
      </w:r>
    </w:p>
    <w:p w14:paraId="43EB6386" w14:textId="078374AB" w:rsidR="00FC5590" w:rsidRPr="00FC5590" w:rsidRDefault="00FC5590" w:rsidP="00FC5590">
      <w:pPr>
        <w:pStyle w:val="a4"/>
        <w:ind w:firstLine="454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Самостоятельная работа </w:t>
      </w:r>
      <w:r w:rsidR="008C735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студента </w:t>
      </w:r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-это изучение теории; умение сочетать отечественный и зарубежный опыт в объеме определенной темы; умение готовить статьи, тезисы, доклады на научных конференциях и форумах и др.</w:t>
      </w:r>
    </w:p>
    <w:p w14:paraId="3855DE54" w14:textId="44AB4EA2" w:rsidR="00FC5590" w:rsidRPr="00FC5590" w:rsidRDefault="00FC5590" w:rsidP="00FC5590">
      <w:pPr>
        <w:pStyle w:val="a4"/>
        <w:ind w:firstLine="454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Самостоятельно-познавательная деятельность </w:t>
      </w:r>
      <w:r w:rsidR="008C735F">
        <w:rPr>
          <w:rFonts w:ascii="Times New Roman" w:eastAsia="Times New Roman" w:hAnsi="Times New Roman"/>
          <w:sz w:val="28"/>
          <w:szCs w:val="28"/>
          <w:lang w:val="kk-KZ" w:eastAsia="ru-RU"/>
        </w:rPr>
        <w:t>студентов</w:t>
      </w:r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может осуществляться в следующих формах:</w:t>
      </w:r>
    </w:p>
    <w:p w14:paraId="513EFD67" w14:textId="77777777" w:rsidR="00FC5590" w:rsidRPr="00FC5590" w:rsidRDefault="00FC5590" w:rsidP="00FC5590">
      <w:pPr>
        <w:pStyle w:val="a4"/>
        <w:ind w:firstLine="454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- Чтение лекционных материалов;</w:t>
      </w:r>
    </w:p>
    <w:p w14:paraId="788C3DCB" w14:textId="77777777" w:rsidR="00FC5590" w:rsidRPr="00FC5590" w:rsidRDefault="00FC5590" w:rsidP="00FC5590">
      <w:pPr>
        <w:pStyle w:val="a4"/>
        <w:ind w:firstLine="454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- чтение материала, выделенного на самостоятельную работу; - домашняя работа или контрольная работа, обсуждаемая на семинарском занятии, предусматривающая задания по теме или разделу дисциплины;</w:t>
      </w:r>
    </w:p>
    <w:p w14:paraId="372B8BBC" w14:textId="77777777" w:rsidR="00FC5590" w:rsidRPr="00FC5590" w:rsidRDefault="00FC5590" w:rsidP="00FC5590">
      <w:pPr>
        <w:pStyle w:val="a4"/>
        <w:ind w:firstLine="454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- подготовка индивидуальной презентации в пределах тем учебного курса; - написание письменной работы (эссе, реферата) по заданной теме; - Подготовка кейса;</w:t>
      </w:r>
    </w:p>
    <w:p w14:paraId="1C9C6FDC" w14:textId="42299920" w:rsidR="00FC5590" w:rsidRPr="00FC5590" w:rsidRDefault="00FC5590" w:rsidP="00FC5590">
      <w:pPr>
        <w:pStyle w:val="a4"/>
        <w:ind w:firstLine="454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ab/>
        <w:t xml:space="preserve">Последовательность этих форм свидетельствует о том, что изучаемая тема лекции нуждается в самостоятельном дополнении </w:t>
      </w:r>
      <w:r w:rsidR="008C735F">
        <w:rPr>
          <w:rFonts w:ascii="Times New Roman" w:eastAsia="Times New Roman" w:hAnsi="Times New Roman"/>
          <w:sz w:val="28"/>
          <w:szCs w:val="28"/>
          <w:lang w:val="kk-KZ" w:eastAsia="ru-RU"/>
        </w:rPr>
        <w:t>студентами</w:t>
      </w:r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. Лекционный урок следует рассматривать как предпосылку для освоения темы. Из этого следует, что посредством самостоятельного выполнения </w:t>
      </w:r>
      <w:r w:rsidR="008C735F">
        <w:rPr>
          <w:rFonts w:ascii="Times New Roman" w:eastAsia="Times New Roman" w:hAnsi="Times New Roman"/>
          <w:sz w:val="28"/>
          <w:szCs w:val="28"/>
          <w:lang w:val="kk-KZ" w:eastAsia="ru-RU"/>
        </w:rPr>
        <w:t>студентами</w:t>
      </w:r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лекционная тематика дополняется анализом содержания, изучением специальной литературы и нормативных актов, сравнительным обобщением данных. И эти работы будут иметь соответствующий результат на основе выполнения рекомендаций, заданий и указаний преподавателя. </w:t>
      </w:r>
    </w:p>
    <w:p w14:paraId="387C061E" w14:textId="698FE1BA" w:rsidR="00FC5590" w:rsidRPr="00FC5590" w:rsidRDefault="00FC5590" w:rsidP="00FC5590">
      <w:pPr>
        <w:pStyle w:val="a4"/>
        <w:ind w:firstLine="454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Цели загрузки выполнения самостоятельной работы по дисциплине «</w:t>
      </w:r>
      <w:r w:rsidR="00EE715D">
        <w:rPr>
          <w:rFonts w:ascii="Times New Roman" w:eastAsia="Times New Roman" w:hAnsi="Times New Roman"/>
          <w:sz w:val="28"/>
          <w:szCs w:val="28"/>
          <w:lang w:val="kk-KZ" w:eastAsia="ru-RU"/>
        </w:rPr>
        <w:t>Правовое регулирование специальных экономических зон</w:t>
      </w:r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»:</w:t>
      </w:r>
    </w:p>
    <w:p w14:paraId="09037369" w14:textId="69A0EE2F" w:rsidR="00FC5590" w:rsidRPr="00FC5590" w:rsidRDefault="00FC5590" w:rsidP="00FC5590">
      <w:pPr>
        <w:pStyle w:val="a4"/>
        <w:ind w:firstLine="454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lastRenderedPageBreak/>
        <w:t xml:space="preserve">- Активизация творческого потенциала </w:t>
      </w:r>
      <w:r w:rsidR="008C735F">
        <w:rPr>
          <w:rFonts w:ascii="Times New Roman" w:eastAsia="Times New Roman" w:hAnsi="Times New Roman"/>
          <w:sz w:val="28"/>
          <w:szCs w:val="28"/>
          <w:lang w:val="kk-KZ" w:eastAsia="ru-RU"/>
        </w:rPr>
        <w:t>студента</w:t>
      </w:r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: то есть студент при самостоятельном выполнении учебного задания по дисциплине </w:t>
      </w:r>
      <w:r w:rsidR="00EE715D">
        <w:rPr>
          <w:rFonts w:ascii="Times New Roman" w:eastAsia="Times New Roman" w:hAnsi="Times New Roman"/>
          <w:sz w:val="28"/>
          <w:szCs w:val="28"/>
          <w:lang w:val="kk-KZ" w:eastAsia="ru-RU"/>
        </w:rPr>
        <w:t>«</w:t>
      </w:r>
      <w:r w:rsidR="00EE715D">
        <w:rPr>
          <w:rFonts w:ascii="Times New Roman" w:eastAsia="Times New Roman" w:hAnsi="Times New Roman"/>
          <w:sz w:val="28"/>
          <w:szCs w:val="28"/>
          <w:lang w:val="kk-KZ" w:eastAsia="ru-RU"/>
        </w:rPr>
        <w:t>Правовое регулирование специальных экономических зон</w:t>
      </w:r>
      <w:r w:rsidR="00EE715D">
        <w:rPr>
          <w:rFonts w:ascii="Times New Roman" w:eastAsia="Times New Roman" w:hAnsi="Times New Roman"/>
          <w:sz w:val="28"/>
          <w:szCs w:val="28"/>
          <w:lang w:val="kk-KZ" w:eastAsia="ru-RU"/>
        </w:rPr>
        <w:t>»</w:t>
      </w:r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осуществляет ознакомление с научной литературой, анализ методик и овладение технологией творчества.</w:t>
      </w:r>
    </w:p>
    <w:p w14:paraId="646F33B2" w14:textId="77777777" w:rsidR="00FC5590" w:rsidRPr="00FC5590" w:rsidRDefault="00FC5590" w:rsidP="00FC5590">
      <w:pPr>
        <w:pStyle w:val="a4"/>
        <w:ind w:firstLine="454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       -Воспитание у студентов мотивации к самостоятельному обучению и саморазвитию: т. е. повышение творческих способностей, повышение качества профессиональной подготовки, развитие творческой направленности при решении профессиональных задач, овладение методами и приемами исследования в целом и индивидуально и др.</w:t>
      </w:r>
    </w:p>
    <w:p w14:paraId="191F287B" w14:textId="77777777" w:rsidR="00FC5590" w:rsidRPr="00FC5590" w:rsidRDefault="00FC5590" w:rsidP="00FC5590">
      <w:pPr>
        <w:pStyle w:val="a4"/>
        <w:ind w:firstLine="454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        - Повышение мотивации к учебной деятельности: т. е. формирование и повышение способности личности обосновывать свою позицию в процессе обучения, обучение объективному обоснованию своих субъективных новых взглядов, т. е. функции самостоятельного приобретения знаний, повышение новой и личностной значимости для каждого конкретного студента.</w:t>
      </w:r>
    </w:p>
    <w:p w14:paraId="7BEC18D9" w14:textId="34D7FDC4" w:rsidR="00FC5590" w:rsidRDefault="00FC5590" w:rsidP="00FC5590">
      <w:pPr>
        <w:pStyle w:val="a4"/>
        <w:spacing w:after="0" w:line="240" w:lineRule="auto"/>
        <w:ind w:firstLine="454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        - Развитие познавательной активности </w:t>
      </w:r>
      <w:r w:rsidR="008C735F">
        <w:rPr>
          <w:rFonts w:ascii="Times New Roman" w:eastAsia="Times New Roman" w:hAnsi="Times New Roman"/>
          <w:sz w:val="28"/>
          <w:szCs w:val="28"/>
          <w:lang w:val="kk-KZ" w:eastAsia="ru-RU"/>
        </w:rPr>
        <w:t>студента</w:t>
      </w:r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: т. е. стремление к самостоятельному мышлению, поиск собственного направления в решении той или иной задачи или задачи, стремление к самостоятельному обучению, критическое формирование мнений, обучение полному усвоению учебно-познавательных методов в процессе обучения. </w:t>
      </w:r>
    </w:p>
    <w:p w14:paraId="3E6E6083" w14:textId="781135F5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 xml:space="preserve">Инструкции по выполнению самостоятельной работы </w:t>
      </w:r>
      <w:r w:rsidR="008C735F">
        <w:rPr>
          <w:rFonts w:eastAsia="Calibri"/>
          <w:sz w:val="28"/>
          <w:szCs w:val="28"/>
          <w:lang w:val="kk-KZ" w:eastAsia="en-US"/>
        </w:rPr>
        <w:t>студента</w:t>
      </w:r>
      <w:r w:rsidRPr="00FC5590">
        <w:rPr>
          <w:rFonts w:eastAsia="Calibri"/>
          <w:sz w:val="28"/>
          <w:szCs w:val="28"/>
          <w:lang w:val="kk-KZ" w:eastAsia="en-US"/>
        </w:rPr>
        <w:t xml:space="preserve"> по дисциплине "валютное право":</w:t>
      </w:r>
    </w:p>
    <w:p w14:paraId="2B7944BA" w14:textId="430BC036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 xml:space="preserve">1.одна из форм выполнения </w:t>
      </w:r>
      <w:r w:rsidR="008C735F">
        <w:rPr>
          <w:rFonts w:eastAsia="Calibri"/>
          <w:sz w:val="28"/>
          <w:szCs w:val="28"/>
          <w:lang w:val="kk-KZ" w:eastAsia="en-US"/>
        </w:rPr>
        <w:t>студентом</w:t>
      </w:r>
      <w:r w:rsidRPr="00FC5590">
        <w:rPr>
          <w:rFonts w:eastAsia="Calibri"/>
          <w:sz w:val="28"/>
          <w:szCs w:val="28"/>
          <w:lang w:val="kk-KZ" w:eastAsia="en-US"/>
        </w:rPr>
        <w:t xml:space="preserve"> самостоятельной работы (</w:t>
      </w:r>
      <w:r>
        <w:rPr>
          <w:rFonts w:eastAsia="Calibri"/>
          <w:sz w:val="28"/>
          <w:szCs w:val="28"/>
          <w:lang w:val="kk-KZ" w:eastAsia="en-US"/>
        </w:rPr>
        <w:t>СРС</w:t>
      </w:r>
      <w:r w:rsidRPr="00FC5590">
        <w:rPr>
          <w:rFonts w:eastAsia="Calibri"/>
          <w:sz w:val="28"/>
          <w:szCs w:val="28"/>
          <w:lang w:val="kk-KZ" w:eastAsia="en-US"/>
        </w:rPr>
        <w:t>) – выполнение письменной работы (Эссе, реферат).</w:t>
      </w:r>
    </w:p>
    <w:p w14:paraId="664E63D1" w14:textId="1FA63CEE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 xml:space="preserve">Письменная работа </w:t>
      </w:r>
      <w:r w:rsidR="008C735F">
        <w:rPr>
          <w:rFonts w:eastAsia="Calibri"/>
          <w:sz w:val="28"/>
          <w:szCs w:val="28"/>
          <w:lang w:val="kk-KZ" w:eastAsia="en-US"/>
        </w:rPr>
        <w:t>студента</w:t>
      </w:r>
      <w:r w:rsidRPr="00FC5590">
        <w:rPr>
          <w:rFonts w:eastAsia="Calibri"/>
          <w:sz w:val="28"/>
          <w:szCs w:val="28"/>
          <w:lang w:val="kk-KZ" w:eastAsia="en-US"/>
        </w:rPr>
        <w:t xml:space="preserve"> выполняется вокруг тем дисциплины. Письменная работа направлена на обучение умению выдвигать собственные мнения, связанные с рассматриваемой темой, теоретическому их обоснованию. И этот вид работы способствует развитию у будущих студентов умения готовить доклады на научных конференциях. Ценность научной работы возрастает в том случае, если исполнитель осознает целесообразность выполнения работы или проведения исследования. </w:t>
      </w:r>
    </w:p>
    <w:p w14:paraId="6858375E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>Написание ЭССЕ.</w:t>
      </w:r>
    </w:p>
    <w:p w14:paraId="1B510750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 xml:space="preserve">Эссе обычно означает "essai" с французского, "essay" с английского, "assay" – стремление, образец, эссе. И он проявляется в научном, критическом, философском характере и, прежде всего, выражает точку зрения, познание, мнение автора относительно выбранного вопроса. </w:t>
      </w:r>
    </w:p>
    <w:p w14:paraId="0E924CB3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ab/>
        <w:t xml:space="preserve"> Перед каждым предстоящим лекционным занятием студенты читают теоретический материал прошедшей лекции. И преподаватель выделяет вопросы, направленные на изучение темы.  </w:t>
      </w:r>
    </w:p>
    <w:p w14:paraId="1D953131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ab/>
        <w:t xml:space="preserve">Эссе отражает конкретное содержание поставленной проблемы.В нем должны быть записаны самостоятельно проведенные анализы. Формы Эссе пишутся по индивидуальным особенностям, в зависимости от того, по какой дисциплине или темам.  </w:t>
      </w:r>
    </w:p>
    <w:p w14:paraId="7F8CE72F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lastRenderedPageBreak/>
        <w:t>Тема реферата должна содержать не только содержание определения конкретного понимания, цель которого-побудить человека задуматься. Тема Эссе должна содержать вопросы, связанные с обдумыванием вопроса.</w:t>
      </w:r>
    </w:p>
    <w:p w14:paraId="5B8DF3BA" w14:textId="36BA1006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>Время, которое преподаватель дает студентам для написания эссе, обычно составляет 15 минут. Поэтому каждому студенту необходимо собрать игру по выявленному вопросу и попытаться изложить ее в заданное время. Письменная работа должна быть краткой и полной, то есть мысль должна быть закончена и обоснована. Студент должен высказать свое мнение по материалам, прочитанным в связи с лекцией в эссе. И он дополнительно цитирует материалы из СМИ, в том числе из интернета и других источников. Каждый студент выполняет 14 эссе по дисциплине «</w:t>
      </w:r>
      <w:r w:rsidR="00EE715D">
        <w:rPr>
          <w:sz w:val="28"/>
          <w:szCs w:val="28"/>
          <w:lang w:val="kk-KZ"/>
        </w:rPr>
        <w:t>Правовое регулирование специальных экономических зон</w:t>
      </w:r>
      <w:r w:rsidRPr="00FC5590">
        <w:rPr>
          <w:rFonts w:eastAsia="Calibri"/>
          <w:sz w:val="28"/>
          <w:szCs w:val="28"/>
          <w:lang w:val="kk-KZ" w:eastAsia="en-US"/>
        </w:rPr>
        <w:t xml:space="preserve">» в пределах тем, предусмотренных силлабусом. Это требование повышает обязательность </w:t>
      </w:r>
      <w:r w:rsidR="008C735F">
        <w:rPr>
          <w:rFonts w:eastAsia="Calibri"/>
          <w:sz w:val="28"/>
          <w:szCs w:val="28"/>
          <w:lang w:val="kk-KZ" w:eastAsia="en-US"/>
        </w:rPr>
        <w:t>студента</w:t>
      </w:r>
      <w:r w:rsidRPr="00FC5590">
        <w:rPr>
          <w:rFonts w:eastAsia="Calibri"/>
          <w:sz w:val="28"/>
          <w:szCs w:val="28"/>
          <w:lang w:val="kk-KZ" w:eastAsia="en-US"/>
        </w:rPr>
        <w:t xml:space="preserve"> посещать каждое лекционное занятие. </w:t>
      </w:r>
    </w:p>
    <w:p w14:paraId="6FCC17EF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>Эссе делится на две части: 1) субъективное; основная цель – всестороннее раскрытие, раскрытие автора. 2) объективный; основная цель-раскрытие, изложение авторской точки зрения на определенную научную тему.</w:t>
      </w:r>
    </w:p>
    <w:p w14:paraId="03BF2536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>В зависимости от применения: в литературном жанре, как метод контроля знаний, требуется при поступлении в вузы в западных странах. Объем подписки: 500 слов, от 1-2 до 20 страниц.</w:t>
      </w:r>
    </w:p>
    <w:p w14:paraId="570345FB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>Этапы написания Эссе: выявление проблемы-размышление-планирование-письмо-проверка</w:t>
      </w:r>
    </w:p>
    <w:p w14:paraId="33A0A552" w14:textId="2E90CA5E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ab/>
        <w:t xml:space="preserve">Как мы уже отмечали, от правильного выбора </w:t>
      </w:r>
      <w:r w:rsidR="008C735F">
        <w:rPr>
          <w:rFonts w:eastAsia="Calibri"/>
          <w:sz w:val="28"/>
          <w:szCs w:val="28"/>
          <w:lang w:val="kk-KZ" w:eastAsia="en-US"/>
        </w:rPr>
        <w:t>студентом</w:t>
      </w:r>
      <w:r w:rsidRPr="00FC5590">
        <w:rPr>
          <w:rFonts w:eastAsia="Calibri"/>
          <w:sz w:val="28"/>
          <w:szCs w:val="28"/>
          <w:lang w:val="kk-KZ" w:eastAsia="en-US"/>
        </w:rPr>
        <w:t xml:space="preserve"> темы зависит правильное выполнение им письменной работы. Каждый из вопросов, определяемых с целью раскрытия темы лекции, рассматривается как одна тема. </w:t>
      </w:r>
    </w:p>
    <w:p w14:paraId="34F30D49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ab/>
        <w:t>В соответствии с общепринятой практикой предусматривается несколько методов выбора темы:</w:t>
      </w:r>
    </w:p>
    <w:p w14:paraId="6B5182D5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>- Метод осознанного выбора, т. е. осуществляется студентом на основе знаний или профессионального опыта, полученных в бакалавриате.</w:t>
      </w:r>
    </w:p>
    <w:p w14:paraId="31151300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 xml:space="preserve">- Рекомендация, т. е. выбор на основании указания преподавателя. </w:t>
      </w:r>
    </w:p>
    <w:p w14:paraId="1086B6F4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>- На основе поисков, т. е. предложить свои новые, современные пути по проблемам, не нашедшим научных достижений и решения вокруг темы.</w:t>
      </w:r>
    </w:p>
    <w:p w14:paraId="1B255ADA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 xml:space="preserve">Эссе отражает конкретное содержание поставленной проблемы.В нем должны быть записаны самостоятельно проведенные анализы. Формы Эссе пишутся по индивидуальным особенностям, в зависимости от того, по какой дисциплине или темам.  </w:t>
      </w:r>
    </w:p>
    <w:p w14:paraId="031B171E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>Тема реферата должна содержать не только содержание определения конкретного понимания, цель которого-побудить человека задуматься. Тема Эссе должна содержать вопросы, связанные с обдумыванием вопроса.</w:t>
      </w:r>
    </w:p>
    <w:p w14:paraId="41529D09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>При выполнении эссе рассматривается несколько условий, при которых мысль закончена – во-первых, не очень широкий объем темы. Т. е. чем конкретнее выбранная тема, тем легче будет обобщать материал по теме. И не стоит забывать, что объем этого вида письменной работы ограничен. Во-</w:t>
      </w:r>
      <w:r w:rsidRPr="00FC5590">
        <w:rPr>
          <w:rFonts w:eastAsia="Calibri"/>
          <w:sz w:val="28"/>
          <w:szCs w:val="28"/>
          <w:lang w:val="kk-KZ" w:eastAsia="en-US"/>
        </w:rPr>
        <w:lastRenderedPageBreak/>
        <w:t xml:space="preserve">вторых, студент не должен выбирать тему, с которой он совершенно не знаком, потому что в этом случае авторская публика уходит на освоение темы. В-третьих, студенту лучше выбрать как можно более пермективную тему, так как это позволит представить выводы и выводы, которые могут быть четко использованы, вызывая интерес. И, развивая выбранную студентом тему, дает основание для подготовки доклада на конференцию. </w:t>
      </w:r>
    </w:p>
    <w:p w14:paraId="195F3286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>Требования, которые должны строго соблюдаться при написании ЭССЕ:</w:t>
      </w:r>
    </w:p>
    <w:p w14:paraId="7421F766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>* Выражение личного отношения;</w:t>
      </w:r>
    </w:p>
    <w:p w14:paraId="561CF126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>* Фактические аргументы (аргументы);</w:t>
      </w:r>
    </w:p>
    <w:p w14:paraId="2F5C2AA1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>* Теоретическое обоснование;</w:t>
      </w:r>
    </w:p>
    <w:p w14:paraId="7DDC2492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>* Использование терминов;</w:t>
      </w:r>
    </w:p>
    <w:p w14:paraId="0173FD30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>* Цитирование;</w:t>
      </w:r>
    </w:p>
    <w:p w14:paraId="59C4CF8F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>* Пример различных точек зрения;</w:t>
      </w:r>
    </w:p>
    <w:p w14:paraId="6E5B98D5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>* Соблюдение логической закономерности;</w:t>
      </w:r>
    </w:p>
    <w:p w14:paraId="4B0320A9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>* Использование методов сравнения и обобщения;</w:t>
      </w:r>
    </w:p>
    <w:p w14:paraId="5208C1D8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>* Грамотность (пункт., орфогр.);</w:t>
      </w:r>
    </w:p>
    <w:p w14:paraId="35015C21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>* Рука. ссылки на научные труды.</w:t>
      </w:r>
    </w:p>
    <w:p w14:paraId="10381D9B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>Структура Эссе</w:t>
      </w:r>
    </w:p>
    <w:p w14:paraId="53D47EF3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>1.титульный лист.</w:t>
      </w:r>
    </w:p>
    <w:p w14:paraId="1A172099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 xml:space="preserve">2.Введение – обоснование данной темы, которая состоит из ряда логических и стилистически связанных компонентов.   На этом этапе, согласно общим правилам, необходимо правильно задать вопрос по теме, которую вы собираетесь раскрыть в ходе своего исследования. Введение-выражает основную мысль, описываемую в эссе. Начинается с нового освобождения. Обычно короче, конкретнее. </w:t>
      </w:r>
    </w:p>
    <w:p w14:paraId="044A4BC7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 xml:space="preserve">3. основная часть.  Написание теоретической основы темы и содержания вопроса. Здесь будет написано основное содержание эссе, и это будет немного сложно. Поэтому основной раздел можно разделить на небольшие подзаголовки. Основная часть состоит из одного или нескольких абзацев. Абзац начинается с нового абзаца. Запоминающееся условие - одна мысль-один абзац. Аргументированная формулировка каждой подзаголовка помогает ответить на основной вопрос. Аргументами и анализом по заданной теме, с указанием позиций, появляется возможность полностью написать основную часть.  </w:t>
      </w:r>
    </w:p>
    <w:p w14:paraId="3149BBA1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 xml:space="preserve">4. Заключение. Заключительная мысль будет краткой. Новая мысль не высказывается. Начинается с нового освобождения. </w:t>
      </w:r>
    </w:p>
    <w:p w14:paraId="74AFDB03" w14:textId="558C52BD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 xml:space="preserve">Основанием для снижения оценки </w:t>
      </w:r>
      <w:r w:rsidR="008C735F">
        <w:rPr>
          <w:rFonts w:eastAsia="Calibri"/>
          <w:sz w:val="28"/>
          <w:szCs w:val="28"/>
          <w:lang w:val="kk-KZ" w:eastAsia="en-US"/>
        </w:rPr>
        <w:t>студентом</w:t>
      </w:r>
      <w:r w:rsidRPr="00FC5590">
        <w:rPr>
          <w:rFonts w:eastAsia="Calibri"/>
          <w:sz w:val="28"/>
          <w:szCs w:val="28"/>
          <w:lang w:val="kk-KZ" w:eastAsia="en-US"/>
        </w:rPr>
        <w:t xml:space="preserve"> при оценке выполненного эссе являются:</w:t>
      </w:r>
    </w:p>
    <w:p w14:paraId="197205E4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>- Проблема остается нераскрытой;</w:t>
      </w:r>
    </w:p>
    <w:p w14:paraId="4658C2C9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>- Личная позиция автора не видна;</w:t>
      </w:r>
    </w:p>
    <w:p w14:paraId="56357362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>- Отсутствие теоретического обоснования;</w:t>
      </w:r>
    </w:p>
    <w:p w14:paraId="5B9852B0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>- Неуместное, неграмотное использование терминов;</w:t>
      </w:r>
    </w:p>
    <w:p w14:paraId="7DA90CD7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>- Противоречие приведенных примеров позиции автора;</w:t>
      </w:r>
    </w:p>
    <w:p w14:paraId="595E8B51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>- Отсутствие условий подведения итогов, подведения итогов;</w:t>
      </w:r>
    </w:p>
    <w:p w14:paraId="1B137BF8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>- Отсутствие логики.</w:t>
      </w:r>
    </w:p>
    <w:p w14:paraId="55878EE4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lastRenderedPageBreak/>
        <w:t>1.2. написание реферата</w:t>
      </w:r>
    </w:p>
    <w:p w14:paraId="4C81AAB4" w14:textId="0FF8CAF4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 xml:space="preserve">Реферат (латинское слово refero – произносить, докладывать) имеет форму изложения содержания научного труда по определенной теме. Тема реферата может выходить за рамки учебной программы и представлять собой самостоятельную исследовательскую работу. Другими словами, реферат-это отдельная научно-исследовательская работа, которая пишется путем формирования собственных выводов, сравнивая мнения специалистов и ученых по изучаемой </w:t>
      </w:r>
      <w:r w:rsidR="008C735F">
        <w:rPr>
          <w:rFonts w:eastAsia="Calibri"/>
          <w:sz w:val="28"/>
          <w:szCs w:val="28"/>
          <w:lang w:val="kk-KZ" w:eastAsia="en-US"/>
        </w:rPr>
        <w:t>студентом</w:t>
      </w:r>
      <w:r w:rsidRPr="00FC5590">
        <w:rPr>
          <w:rFonts w:eastAsia="Calibri"/>
          <w:sz w:val="28"/>
          <w:szCs w:val="28"/>
          <w:lang w:val="kk-KZ" w:eastAsia="en-US"/>
        </w:rPr>
        <w:t xml:space="preserve"> проблеме. </w:t>
      </w:r>
    </w:p>
    <w:p w14:paraId="257E881F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 xml:space="preserve">Кроме того, под рефератом понимается и вид отчета по научно-исследовательской работе. </w:t>
      </w:r>
    </w:p>
    <w:p w14:paraId="0238C0BE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 xml:space="preserve">Как правило, содержание реферата носит проблемно-тематический характер, включает анализ дополнительной литературы. И он сочетается с докладом на семинарах, конференциях, научных конференциях. </w:t>
      </w:r>
    </w:p>
    <w:p w14:paraId="5646E455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 xml:space="preserve">Студент выбирает тему реферата из определенных тем. Однако в рамках предметных тем рассматривается возможность самовыдвижения. </w:t>
      </w:r>
    </w:p>
    <w:p w14:paraId="78B26A44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 xml:space="preserve">Целью всех видов рефератов является изложение какой-либо научной информации. В общем порядке реферат должен быть выполнен в объеме 10-15 машинных записей. </w:t>
      </w:r>
    </w:p>
    <w:p w14:paraId="6FA3BE4B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>Написав Реферат, студент может более глубоко изучить темы учебной дисциплины. Потому что он:</w:t>
      </w:r>
    </w:p>
    <w:p w14:paraId="77C82C5E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>1) анализирует различные мнения и точки зрения, связанные с темой;</w:t>
      </w:r>
    </w:p>
    <w:p w14:paraId="140A3029" w14:textId="77777777" w:rsid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>2) может подпадать под научно обоснованную полемику.</w:t>
      </w:r>
    </w:p>
    <w:p w14:paraId="0F9A8893" w14:textId="77777777" w:rsidR="00FC5590" w:rsidRPr="00FC5590" w:rsidRDefault="00FC5590" w:rsidP="00FC5590">
      <w:pPr>
        <w:ind w:firstLine="708"/>
        <w:jc w:val="both"/>
        <w:rPr>
          <w:bCs/>
          <w:sz w:val="28"/>
          <w:szCs w:val="28"/>
          <w:lang w:val="kk-KZ"/>
        </w:rPr>
      </w:pPr>
      <w:r w:rsidRPr="00FC5590">
        <w:rPr>
          <w:bCs/>
          <w:sz w:val="28"/>
          <w:szCs w:val="28"/>
          <w:lang w:val="kk-KZ"/>
        </w:rPr>
        <w:t xml:space="preserve">В процессе написания реферата студент может вставить наглядный материал. В этом случае наглядные материалы лучше выполнять на отдельных листах для устной презинтации. Это позволяет демонстрировать материал слушателям с помощью технических средств обучения или в ходе изложения. Кроме того, преподаватель решил отремонтировать и дополнить при наличии замечаний со стороны. </w:t>
      </w:r>
    </w:p>
    <w:p w14:paraId="36761ED5" w14:textId="77777777" w:rsidR="00FC5590" w:rsidRPr="00FC5590" w:rsidRDefault="00FC5590" w:rsidP="00FC5590">
      <w:pPr>
        <w:ind w:firstLine="708"/>
        <w:jc w:val="both"/>
        <w:rPr>
          <w:bCs/>
          <w:sz w:val="28"/>
          <w:szCs w:val="28"/>
          <w:lang w:val="kk-KZ"/>
        </w:rPr>
      </w:pPr>
      <w:r w:rsidRPr="00FC5590">
        <w:rPr>
          <w:bCs/>
          <w:sz w:val="28"/>
          <w:szCs w:val="28"/>
          <w:lang w:val="kk-KZ"/>
        </w:rPr>
        <w:t xml:space="preserve">При написании реферата ссылки оформляются двумя способами: в одном указывается в конце страницы с указанием порядкового номера источника, на который делается ссылка; во втором случае текст в конце указывается в скобках после цитаты. То есть в скобках пишется полное имя первого автора, название произведения.  Затем в сжатом виде указываются место производства работ, издательство, год выпуска и объем работ. Если на одной странице делается несколько ссылок на одну и ту же работу, то в ссылке можно указать только цитируемую страницу работы, сказав «там же», без повторной полной записи о работе. </w:t>
      </w:r>
    </w:p>
    <w:p w14:paraId="6C89AA64" w14:textId="77777777" w:rsidR="00FC5590" w:rsidRPr="00FC5590" w:rsidRDefault="00FC5590" w:rsidP="00FC5590">
      <w:pPr>
        <w:ind w:firstLine="708"/>
        <w:jc w:val="both"/>
        <w:rPr>
          <w:bCs/>
          <w:sz w:val="28"/>
          <w:szCs w:val="28"/>
          <w:lang w:val="kk-KZ"/>
        </w:rPr>
      </w:pPr>
      <w:r w:rsidRPr="00FC5590">
        <w:rPr>
          <w:bCs/>
          <w:sz w:val="28"/>
          <w:szCs w:val="28"/>
          <w:lang w:val="kk-KZ"/>
        </w:rPr>
        <w:t xml:space="preserve">Например: 1.Там же. 25 С. . Если на одну работу делается ссылка на другую страницу, указывается «в данном труде» с указанием автора работы. Например: 2. Шайханова Н. К., в данном труде 36 С. особое внимание необходимо уделить оформлению списка использованной литературы. Каждая литература должна быть представлена в следующей последовательности: Ф. и. о. первого автора; полное название книги; сведения об редакторе после кривой (сведения о нем, если они написаны группой авторов); сведения о томах: город издания книги; издательство; объем листа. </w:t>
      </w:r>
      <w:r w:rsidRPr="00FC5590">
        <w:rPr>
          <w:bCs/>
          <w:sz w:val="28"/>
          <w:szCs w:val="28"/>
          <w:lang w:val="kk-KZ"/>
        </w:rPr>
        <w:lastRenderedPageBreak/>
        <w:t>Например: Л. А. Дробозина. Общая теория финансов : Учебник / Ю. Н.Константинова, Л. П. окена и др.; Под ред. Л. А. Дробозиной. - М.: Банки и биржи. ЮНИТИ, 2002 г.</w:t>
      </w:r>
    </w:p>
    <w:p w14:paraId="785AB66F" w14:textId="77777777" w:rsidR="00FC5590" w:rsidRPr="00FC5590" w:rsidRDefault="00FC5590" w:rsidP="00FC5590">
      <w:pPr>
        <w:ind w:firstLine="708"/>
        <w:jc w:val="both"/>
        <w:rPr>
          <w:bCs/>
          <w:sz w:val="28"/>
          <w:szCs w:val="28"/>
          <w:lang w:val="kk-KZ"/>
        </w:rPr>
      </w:pPr>
      <w:r w:rsidRPr="00FC5590">
        <w:rPr>
          <w:bCs/>
          <w:sz w:val="28"/>
          <w:szCs w:val="28"/>
          <w:lang w:val="kk-KZ"/>
        </w:rPr>
        <w:t>Если студент ссылается на журнальную статью, в начале должны быть указаны фамилия, инициалы первого автора, а затем название статьи, в случае нескольких авторов-фамилия, имя, отчество каждого из них с запятыми через одну кривую; после двух кривых должны быть указаны название, Год, номер журнала. После арбирного раздела следует поставить точку и циферблат. Например: Шаринова Г. А. Финансовый механизм в системе управления финансами [Текст] / Г. А. Шаринова, М. П. Емельяненко // Молодой ученый.  — 2013. - №10. - С. 410-411.</w:t>
      </w:r>
    </w:p>
    <w:p w14:paraId="4B15C71F" w14:textId="77777777" w:rsidR="00FC5590" w:rsidRPr="00FC5590" w:rsidRDefault="00FC5590" w:rsidP="00FC5590">
      <w:pPr>
        <w:ind w:firstLine="708"/>
        <w:jc w:val="both"/>
        <w:rPr>
          <w:bCs/>
          <w:sz w:val="28"/>
          <w:szCs w:val="28"/>
          <w:lang w:val="kk-KZ"/>
        </w:rPr>
      </w:pPr>
      <w:r w:rsidRPr="00FC5590">
        <w:rPr>
          <w:bCs/>
          <w:sz w:val="28"/>
          <w:szCs w:val="28"/>
          <w:lang w:val="kk-KZ"/>
        </w:rPr>
        <w:t xml:space="preserve">При написании реферата список обычно размещают в зависимости от источника: сначала официальные документы (Конституция, кодексы, законы и т.д.), Затем, если применимо, архивные материалы, после чего с выездом выдается реестр научных трудов. Завершая написание работы, необходимо поставить цифровые номера листов. Нумерация титульного листа и содержания реферата не является обязательным условием. Нумерация начинается с введения, то есть с 3-й страницы. В целом необходимо кратко и понятно излагать материалы реферата. </w:t>
      </w:r>
    </w:p>
    <w:p w14:paraId="1D84C169" w14:textId="781AE6CC" w:rsidR="00FC5590" w:rsidRPr="00FC5590" w:rsidRDefault="00FC5590" w:rsidP="00FC5590">
      <w:pPr>
        <w:ind w:firstLine="708"/>
        <w:jc w:val="both"/>
        <w:rPr>
          <w:bCs/>
          <w:sz w:val="28"/>
          <w:szCs w:val="28"/>
          <w:lang w:val="kk-KZ"/>
        </w:rPr>
      </w:pPr>
      <w:r w:rsidRPr="00FC5590">
        <w:rPr>
          <w:bCs/>
          <w:sz w:val="28"/>
          <w:szCs w:val="28"/>
          <w:lang w:val="kk-KZ"/>
        </w:rPr>
        <w:t xml:space="preserve">Итоговая часть работы становится очень важной. Потому что именно в этой части реферата студент формулирует общий вывод своего исследования. Здесь подчеркивается, какие вопросы были рассмотрены полностью, а какие частично. Определяется объем последующего исследования </w:t>
      </w:r>
      <w:r w:rsidR="008C735F">
        <w:rPr>
          <w:bCs/>
          <w:sz w:val="28"/>
          <w:szCs w:val="28"/>
          <w:lang w:val="kk-KZ"/>
        </w:rPr>
        <w:t>студента</w:t>
      </w:r>
      <w:r w:rsidRPr="00FC5590">
        <w:rPr>
          <w:bCs/>
          <w:sz w:val="28"/>
          <w:szCs w:val="28"/>
          <w:lang w:val="kk-KZ"/>
        </w:rPr>
        <w:t xml:space="preserve">. Поэтому стоит указать, какие проблемы не были раскрыты, какие новые или дополнительные вопросы возникли, какие ответы не нашли своих решений для науки. </w:t>
      </w:r>
    </w:p>
    <w:p w14:paraId="08FCA81F" w14:textId="647D1384" w:rsidR="00FC5590" w:rsidRPr="00FC5590" w:rsidRDefault="00FC5590" w:rsidP="00FC5590">
      <w:pPr>
        <w:ind w:firstLine="708"/>
        <w:jc w:val="both"/>
        <w:rPr>
          <w:bCs/>
          <w:sz w:val="28"/>
          <w:szCs w:val="28"/>
          <w:lang w:val="kk-KZ"/>
        </w:rPr>
      </w:pPr>
      <w:r w:rsidRPr="00FC5590">
        <w:rPr>
          <w:bCs/>
          <w:sz w:val="28"/>
          <w:szCs w:val="28"/>
          <w:lang w:val="kk-KZ"/>
        </w:rPr>
        <w:t xml:space="preserve">После написания реферата студент должен тщательно проверить работу на лексические и граматические ошибки с помощью компьютерного редактора. Причина в том, что такие ошибки могут повлиять на общую стоимость работы. В зависимости от уровня выполнения работы преподаватель может представить студента на научную конференцию с той же темой. </w:t>
      </w:r>
    </w:p>
    <w:p w14:paraId="5FCA71F8" w14:textId="3C905298" w:rsidR="00FC5590" w:rsidRPr="00FC5590" w:rsidRDefault="00FC5590" w:rsidP="00FC5590">
      <w:pPr>
        <w:ind w:firstLine="708"/>
        <w:jc w:val="both"/>
        <w:rPr>
          <w:bCs/>
          <w:sz w:val="28"/>
          <w:szCs w:val="28"/>
          <w:lang w:val="kk-KZ"/>
        </w:rPr>
      </w:pPr>
      <w:r w:rsidRPr="00FC5590">
        <w:rPr>
          <w:bCs/>
          <w:sz w:val="28"/>
          <w:szCs w:val="28"/>
          <w:lang w:val="kk-KZ"/>
        </w:rPr>
        <w:t xml:space="preserve">Резюмируя приведенные выше требования, можно указать этапы выполнения реферата следующим образом: </w:t>
      </w:r>
    </w:p>
    <w:p w14:paraId="74832696" w14:textId="77777777" w:rsidR="00FC5590" w:rsidRPr="00FC5590" w:rsidRDefault="00FC5590" w:rsidP="00FC5590">
      <w:pPr>
        <w:ind w:firstLine="708"/>
        <w:jc w:val="both"/>
        <w:rPr>
          <w:bCs/>
          <w:sz w:val="28"/>
          <w:szCs w:val="28"/>
          <w:lang w:val="kk-KZ"/>
        </w:rPr>
      </w:pPr>
      <w:r w:rsidRPr="00FC5590">
        <w:rPr>
          <w:bCs/>
          <w:sz w:val="28"/>
          <w:szCs w:val="28"/>
          <w:lang w:val="kk-KZ"/>
        </w:rPr>
        <w:t xml:space="preserve">а) подготовка (поиск материалов, литературы по теме и подбор необходимого); </w:t>
      </w:r>
    </w:p>
    <w:p w14:paraId="666C2D1E" w14:textId="77777777" w:rsidR="00FC5590" w:rsidRPr="00FC5590" w:rsidRDefault="00FC5590" w:rsidP="00FC5590">
      <w:pPr>
        <w:ind w:firstLine="708"/>
        <w:jc w:val="both"/>
        <w:rPr>
          <w:bCs/>
          <w:sz w:val="28"/>
          <w:szCs w:val="28"/>
          <w:lang w:val="kk-KZ"/>
        </w:rPr>
      </w:pPr>
      <w:r w:rsidRPr="00FC5590">
        <w:rPr>
          <w:bCs/>
          <w:sz w:val="28"/>
          <w:szCs w:val="28"/>
          <w:lang w:val="kk-KZ"/>
        </w:rPr>
        <w:t xml:space="preserve">б) выполнение (чтение литературы; выписка прочитанного в виде цитат, тезисов, конспектов, аннотаций и т.д.); </w:t>
      </w:r>
    </w:p>
    <w:p w14:paraId="5F0BD600" w14:textId="77777777" w:rsidR="00FC5590" w:rsidRPr="00FC5590" w:rsidRDefault="00FC5590" w:rsidP="00FC5590">
      <w:pPr>
        <w:ind w:firstLine="708"/>
        <w:jc w:val="both"/>
        <w:rPr>
          <w:bCs/>
          <w:sz w:val="28"/>
          <w:szCs w:val="28"/>
          <w:lang w:val="kk-KZ"/>
        </w:rPr>
      </w:pPr>
      <w:r w:rsidRPr="00FC5590">
        <w:rPr>
          <w:bCs/>
          <w:sz w:val="28"/>
          <w:szCs w:val="28"/>
          <w:lang w:val="kk-KZ"/>
        </w:rPr>
        <w:t>в) заключение (обработка собранного материала, написание реферата, составление списка литературы);</w:t>
      </w:r>
    </w:p>
    <w:p w14:paraId="641DB2BD" w14:textId="77777777" w:rsidR="00FC5590" w:rsidRPr="00FC5590" w:rsidRDefault="00FC5590" w:rsidP="00FC5590">
      <w:pPr>
        <w:ind w:firstLine="708"/>
        <w:jc w:val="both"/>
        <w:rPr>
          <w:bCs/>
          <w:sz w:val="28"/>
          <w:szCs w:val="28"/>
          <w:lang w:val="kk-KZ"/>
        </w:rPr>
      </w:pPr>
      <w:r w:rsidRPr="00FC5590">
        <w:rPr>
          <w:bCs/>
          <w:sz w:val="28"/>
          <w:szCs w:val="28"/>
          <w:lang w:val="kk-KZ"/>
        </w:rPr>
        <w:t xml:space="preserve"> г) оформление реферата (титульный лист – 1 - й лист реферата, который состоит из данных, записываемых в верхней (наименование учебного заведения и кафедры) и нижней (город, год) сторонах страницы, в которых тема работы, инициалы выполненного автора, страницы нумеруются арабскими цифрами от 3-й страницы до конца; заголовки в разделах, </w:t>
      </w:r>
      <w:r w:rsidRPr="00FC5590">
        <w:rPr>
          <w:bCs/>
          <w:sz w:val="28"/>
          <w:szCs w:val="28"/>
          <w:lang w:val="kk-KZ"/>
        </w:rPr>
        <w:lastRenderedPageBreak/>
        <w:t xml:space="preserve">подразделы нумеруются арабскими цифрами, например: 1; 3.2; 1.4.1; список литературы и приложения входят в общую нумерацию). </w:t>
      </w:r>
    </w:p>
    <w:p w14:paraId="625ED659" w14:textId="77777777" w:rsidR="00FC5590" w:rsidRPr="00FC5590" w:rsidRDefault="00FC5590" w:rsidP="00FC5590">
      <w:pPr>
        <w:ind w:firstLine="708"/>
        <w:jc w:val="both"/>
        <w:rPr>
          <w:bCs/>
          <w:sz w:val="28"/>
          <w:szCs w:val="28"/>
          <w:lang w:val="kk-KZ"/>
        </w:rPr>
      </w:pPr>
      <w:r w:rsidRPr="00FC5590">
        <w:rPr>
          <w:bCs/>
          <w:sz w:val="28"/>
          <w:szCs w:val="28"/>
          <w:lang w:val="kk-KZ"/>
        </w:rPr>
        <w:t xml:space="preserve">Состав реферата состоит из следующих разделов: </w:t>
      </w:r>
    </w:p>
    <w:p w14:paraId="6B51FE6E" w14:textId="77777777" w:rsidR="00FC5590" w:rsidRPr="00FC5590" w:rsidRDefault="00FC5590" w:rsidP="00FC5590">
      <w:pPr>
        <w:ind w:firstLine="708"/>
        <w:jc w:val="both"/>
        <w:rPr>
          <w:bCs/>
          <w:sz w:val="28"/>
          <w:szCs w:val="28"/>
          <w:lang w:val="kk-KZ"/>
        </w:rPr>
      </w:pPr>
      <w:r w:rsidRPr="00FC5590">
        <w:rPr>
          <w:bCs/>
          <w:sz w:val="28"/>
          <w:szCs w:val="28"/>
          <w:lang w:val="kk-KZ"/>
        </w:rPr>
        <w:t xml:space="preserve">1) Введение-1 или 1 с половиной страницы; </w:t>
      </w:r>
    </w:p>
    <w:p w14:paraId="439AA398" w14:textId="77777777" w:rsidR="00FC5590" w:rsidRPr="00FC5590" w:rsidRDefault="00FC5590" w:rsidP="00FC5590">
      <w:pPr>
        <w:ind w:firstLine="708"/>
        <w:jc w:val="both"/>
        <w:rPr>
          <w:bCs/>
          <w:sz w:val="28"/>
          <w:szCs w:val="28"/>
          <w:lang w:val="kk-KZ"/>
        </w:rPr>
      </w:pPr>
      <w:r w:rsidRPr="00FC5590">
        <w:rPr>
          <w:bCs/>
          <w:sz w:val="28"/>
          <w:szCs w:val="28"/>
          <w:lang w:val="kk-KZ"/>
        </w:rPr>
        <w:t xml:space="preserve">2) основная часть, т. е. текстовое содержание реферата. </w:t>
      </w:r>
    </w:p>
    <w:p w14:paraId="1E82CBC6" w14:textId="77777777" w:rsidR="00FC5590" w:rsidRPr="00FC5590" w:rsidRDefault="00FC5590" w:rsidP="00FC5590">
      <w:pPr>
        <w:ind w:firstLine="708"/>
        <w:jc w:val="both"/>
        <w:rPr>
          <w:bCs/>
          <w:sz w:val="28"/>
          <w:szCs w:val="28"/>
          <w:lang w:val="kk-KZ"/>
        </w:rPr>
      </w:pPr>
      <w:r w:rsidRPr="00FC5590">
        <w:rPr>
          <w:bCs/>
          <w:sz w:val="28"/>
          <w:szCs w:val="28"/>
          <w:lang w:val="kk-KZ"/>
        </w:rPr>
        <w:t xml:space="preserve">3) заключение – повторяет основные тезисы работы, важную мысль, состоит из мысли автора, предложения, сделанного в связи с перспективой вопроса темы реферата. Его объем составляет 1/20 от общей работы, не превышая объема введения. </w:t>
      </w:r>
    </w:p>
    <w:p w14:paraId="1AD01E55" w14:textId="77777777" w:rsidR="00FC5590" w:rsidRPr="00FC5590" w:rsidRDefault="00FC5590" w:rsidP="00FC5590">
      <w:pPr>
        <w:ind w:firstLine="708"/>
        <w:jc w:val="both"/>
        <w:rPr>
          <w:bCs/>
          <w:sz w:val="28"/>
          <w:szCs w:val="28"/>
          <w:lang w:val="kk-KZ"/>
        </w:rPr>
      </w:pPr>
      <w:r w:rsidRPr="00FC5590">
        <w:rPr>
          <w:bCs/>
          <w:sz w:val="28"/>
          <w:szCs w:val="28"/>
          <w:lang w:val="kk-KZ"/>
        </w:rPr>
        <w:t xml:space="preserve">4) Список использованной литературы; </w:t>
      </w:r>
    </w:p>
    <w:p w14:paraId="3D286D95" w14:textId="77777777" w:rsidR="00FC5590" w:rsidRPr="00FC5590" w:rsidRDefault="00FC5590" w:rsidP="00FC5590">
      <w:pPr>
        <w:ind w:firstLine="708"/>
        <w:jc w:val="both"/>
        <w:rPr>
          <w:bCs/>
          <w:sz w:val="28"/>
          <w:szCs w:val="28"/>
          <w:lang w:val="kk-KZ"/>
        </w:rPr>
      </w:pPr>
      <w:r w:rsidRPr="00FC5590">
        <w:rPr>
          <w:bCs/>
          <w:sz w:val="28"/>
          <w:szCs w:val="28"/>
          <w:lang w:val="kk-KZ"/>
        </w:rPr>
        <w:t xml:space="preserve">5) приложения; </w:t>
      </w:r>
    </w:p>
    <w:p w14:paraId="5300CAA3" w14:textId="77777777" w:rsidR="00FC5590" w:rsidRPr="00FC5590" w:rsidRDefault="00FC5590" w:rsidP="00FC5590">
      <w:pPr>
        <w:ind w:firstLine="708"/>
        <w:jc w:val="both"/>
        <w:rPr>
          <w:bCs/>
          <w:sz w:val="28"/>
          <w:szCs w:val="28"/>
          <w:lang w:val="kk-KZ"/>
        </w:rPr>
      </w:pPr>
      <w:r w:rsidRPr="00FC5590">
        <w:rPr>
          <w:bCs/>
          <w:sz w:val="28"/>
          <w:szCs w:val="28"/>
          <w:lang w:val="kk-KZ"/>
        </w:rPr>
        <w:t xml:space="preserve">6) показатели (ссылки); </w:t>
      </w:r>
    </w:p>
    <w:p w14:paraId="606AC36D" w14:textId="77777777" w:rsidR="00FC5590" w:rsidRPr="00FC5590" w:rsidRDefault="00FC5590" w:rsidP="00FC5590">
      <w:pPr>
        <w:ind w:firstLine="708"/>
        <w:jc w:val="both"/>
        <w:rPr>
          <w:bCs/>
          <w:sz w:val="28"/>
          <w:szCs w:val="28"/>
          <w:lang w:val="kk-KZ"/>
        </w:rPr>
      </w:pPr>
      <w:r w:rsidRPr="00FC5590">
        <w:rPr>
          <w:bCs/>
          <w:sz w:val="28"/>
          <w:szCs w:val="28"/>
          <w:lang w:val="kk-KZ"/>
        </w:rPr>
        <w:t xml:space="preserve">7) рецензия.    </w:t>
      </w:r>
    </w:p>
    <w:p w14:paraId="7AD8223B" w14:textId="77777777" w:rsidR="00FC5590" w:rsidRPr="00FC5590" w:rsidRDefault="00FC5590" w:rsidP="00FC5590">
      <w:pPr>
        <w:ind w:firstLine="708"/>
        <w:jc w:val="both"/>
        <w:rPr>
          <w:bCs/>
          <w:sz w:val="28"/>
          <w:szCs w:val="28"/>
          <w:lang w:val="kk-KZ"/>
        </w:rPr>
      </w:pPr>
      <w:r w:rsidRPr="00FC5590">
        <w:rPr>
          <w:bCs/>
          <w:sz w:val="28"/>
          <w:szCs w:val="28"/>
          <w:lang w:val="kk-KZ"/>
        </w:rPr>
        <w:t xml:space="preserve">Оппонент реферата - (может быть назначен из числа студентов по предварительному определению преподавателя) заранее назначенный оппонент изучает и консультируется с литературой, которая не должна знать тему реферата меньше, чем студент, его написавший. Это активизирует работу семинара, вызывает дискуссию. Время говорящих ограничено. </w:t>
      </w:r>
    </w:p>
    <w:p w14:paraId="50A63861" w14:textId="77777777" w:rsidR="00FC5590" w:rsidRPr="00FC5590" w:rsidRDefault="00FC5590" w:rsidP="00FC5590">
      <w:pPr>
        <w:ind w:firstLine="708"/>
        <w:jc w:val="both"/>
        <w:rPr>
          <w:bCs/>
          <w:sz w:val="28"/>
          <w:szCs w:val="28"/>
          <w:lang w:val="kk-KZ"/>
        </w:rPr>
      </w:pPr>
      <w:r w:rsidRPr="00FC5590">
        <w:rPr>
          <w:bCs/>
          <w:sz w:val="28"/>
          <w:szCs w:val="28"/>
          <w:lang w:val="kk-KZ"/>
        </w:rPr>
        <w:t>Кейс-это эффективный метод формирования навыков выбора и принятия решений. Цель кейса-мобилизовать студентов на такие действия, как:</w:t>
      </w:r>
    </w:p>
    <w:p w14:paraId="13CDC053" w14:textId="77777777" w:rsidR="00FC5590" w:rsidRPr="00FC5590" w:rsidRDefault="00FC5590" w:rsidP="00FC5590">
      <w:pPr>
        <w:ind w:firstLine="708"/>
        <w:jc w:val="both"/>
        <w:rPr>
          <w:bCs/>
          <w:sz w:val="28"/>
          <w:szCs w:val="28"/>
          <w:lang w:val="kk-KZ"/>
        </w:rPr>
      </w:pPr>
      <w:r w:rsidRPr="00FC5590">
        <w:rPr>
          <w:bCs/>
          <w:sz w:val="28"/>
          <w:szCs w:val="28"/>
          <w:lang w:val="kk-KZ"/>
        </w:rPr>
        <w:t>- анализ любых теоретических данных и информации;</w:t>
      </w:r>
    </w:p>
    <w:p w14:paraId="5757F6E2" w14:textId="77777777" w:rsidR="00FC5590" w:rsidRPr="00FC5590" w:rsidRDefault="00FC5590" w:rsidP="00FC5590">
      <w:pPr>
        <w:ind w:firstLine="708"/>
        <w:jc w:val="both"/>
        <w:rPr>
          <w:bCs/>
          <w:sz w:val="28"/>
          <w:szCs w:val="28"/>
          <w:lang w:val="kk-KZ"/>
        </w:rPr>
      </w:pPr>
      <w:r w:rsidRPr="00FC5590">
        <w:rPr>
          <w:bCs/>
          <w:sz w:val="28"/>
          <w:szCs w:val="28"/>
          <w:lang w:val="kk-KZ"/>
        </w:rPr>
        <w:t>- определение основных проблем;</w:t>
      </w:r>
    </w:p>
    <w:p w14:paraId="64A727EC" w14:textId="77777777" w:rsidR="00FC5590" w:rsidRPr="00FC5590" w:rsidRDefault="00FC5590" w:rsidP="00FC5590">
      <w:pPr>
        <w:ind w:firstLine="708"/>
        <w:jc w:val="both"/>
        <w:rPr>
          <w:bCs/>
          <w:sz w:val="28"/>
          <w:szCs w:val="28"/>
          <w:lang w:val="kk-KZ"/>
        </w:rPr>
      </w:pPr>
      <w:r w:rsidRPr="00FC5590">
        <w:rPr>
          <w:bCs/>
          <w:sz w:val="28"/>
          <w:szCs w:val="28"/>
          <w:lang w:val="kk-KZ"/>
        </w:rPr>
        <w:t>- находить различные способы решения проблем;</w:t>
      </w:r>
    </w:p>
    <w:p w14:paraId="7BB3712E" w14:textId="77777777" w:rsidR="00FC5590" w:rsidRPr="00FC5590" w:rsidRDefault="00FC5590" w:rsidP="00FC5590">
      <w:pPr>
        <w:ind w:firstLine="708"/>
        <w:jc w:val="both"/>
        <w:rPr>
          <w:bCs/>
          <w:sz w:val="28"/>
          <w:szCs w:val="28"/>
          <w:lang w:val="kk-KZ"/>
        </w:rPr>
      </w:pPr>
      <w:r w:rsidRPr="00FC5590">
        <w:rPr>
          <w:bCs/>
          <w:sz w:val="28"/>
          <w:szCs w:val="28"/>
          <w:lang w:val="kk-KZ"/>
        </w:rPr>
        <w:t>- планировать свои действия.</w:t>
      </w:r>
    </w:p>
    <w:p w14:paraId="49686EE4" w14:textId="2E09F9DB" w:rsidR="00580AC6" w:rsidRPr="00A0255F" w:rsidRDefault="00FC5590" w:rsidP="00FC5590">
      <w:pPr>
        <w:ind w:firstLine="708"/>
        <w:jc w:val="both"/>
        <w:rPr>
          <w:lang w:val="kk-KZ"/>
        </w:rPr>
      </w:pPr>
      <w:r w:rsidRPr="00FC5590">
        <w:rPr>
          <w:bCs/>
          <w:sz w:val="28"/>
          <w:szCs w:val="28"/>
          <w:lang w:val="kk-KZ"/>
        </w:rPr>
        <w:t>Кейс дополняет теоретическое содержание дисциплины путем всестороннего рассмотрения практического материала. а портфолио-это сборник индивидуальных работ и достижений студента. В портфолио студент сохраняет образцы письменных работ, которые он выполнял в течение семестра, и обобщает отчет об обучении в конце семестра.</w:t>
      </w:r>
    </w:p>
    <w:sectPr w:rsidR="00580AC6" w:rsidRPr="00A02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B269A"/>
    <w:multiLevelType w:val="hybridMultilevel"/>
    <w:tmpl w:val="E3D05B00"/>
    <w:lvl w:ilvl="0" w:tplc="7C4CE6DA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7460920"/>
    <w:multiLevelType w:val="hybridMultilevel"/>
    <w:tmpl w:val="01B4CDC2"/>
    <w:lvl w:ilvl="0" w:tplc="03B8F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F694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84B2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7C6E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1CBE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CE1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C6F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969C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6E05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EC0388"/>
    <w:multiLevelType w:val="hybridMultilevel"/>
    <w:tmpl w:val="005869EC"/>
    <w:lvl w:ilvl="0" w:tplc="7E529E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CB21EC0"/>
    <w:multiLevelType w:val="hybridMultilevel"/>
    <w:tmpl w:val="7E3A190E"/>
    <w:lvl w:ilvl="0" w:tplc="9F9A3D48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" w15:restartNumberingAfterBreak="0">
    <w:nsid w:val="75994434"/>
    <w:multiLevelType w:val="hybridMultilevel"/>
    <w:tmpl w:val="60285846"/>
    <w:lvl w:ilvl="0" w:tplc="1E807830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575432549">
    <w:abstractNumId w:val="4"/>
  </w:num>
  <w:num w:numId="2" w16cid:durableId="1573538998">
    <w:abstractNumId w:val="0"/>
  </w:num>
  <w:num w:numId="3" w16cid:durableId="1494839322">
    <w:abstractNumId w:val="3"/>
  </w:num>
  <w:num w:numId="4" w16cid:durableId="358241576">
    <w:abstractNumId w:val="1"/>
  </w:num>
  <w:num w:numId="5" w16cid:durableId="15697288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ED9"/>
    <w:rsid w:val="00192789"/>
    <w:rsid w:val="00204FBC"/>
    <w:rsid w:val="003B6721"/>
    <w:rsid w:val="004D2ED9"/>
    <w:rsid w:val="00580AC6"/>
    <w:rsid w:val="006F777C"/>
    <w:rsid w:val="00717B15"/>
    <w:rsid w:val="008C735F"/>
    <w:rsid w:val="00A0255F"/>
    <w:rsid w:val="00A4035B"/>
    <w:rsid w:val="00B15BDA"/>
    <w:rsid w:val="00DF7195"/>
    <w:rsid w:val="00EE715D"/>
    <w:rsid w:val="00F54A2D"/>
    <w:rsid w:val="00FC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D8A51"/>
  <w15:docId w15:val="{36EB6186-EBC0-4287-89D3-0EE94143C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2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255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A0255F"/>
    <w:pPr>
      <w:keepNext/>
      <w:ind w:firstLine="567"/>
      <w:jc w:val="center"/>
      <w:outlineLvl w:val="6"/>
    </w:pPr>
    <w:rPr>
      <w:rFonts w:ascii="Kz Times New Roman" w:hAnsi="Kz Times New Roman"/>
      <w:b/>
      <w:bCs/>
      <w:lang w:val="ru-MD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5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A0255F"/>
    <w:rPr>
      <w:rFonts w:ascii="Kz Times New Roman" w:eastAsia="Times New Roman" w:hAnsi="Kz Times New Roman" w:cs="Times New Roman"/>
      <w:b/>
      <w:bCs/>
      <w:sz w:val="24"/>
      <w:szCs w:val="24"/>
      <w:lang w:val="ru-MD" w:eastAsia="zh-CN"/>
    </w:rPr>
  </w:style>
  <w:style w:type="character" w:customStyle="1" w:styleId="apple-converted-space">
    <w:name w:val="apple-converted-space"/>
    <w:basedOn w:val="a0"/>
    <w:rsid w:val="00A0255F"/>
  </w:style>
  <w:style w:type="paragraph" w:styleId="a3">
    <w:name w:val="Normal (Web)"/>
    <w:basedOn w:val="a"/>
    <w:uiPriority w:val="99"/>
    <w:unhideWhenUsed/>
    <w:rsid w:val="00A0255F"/>
    <w:pPr>
      <w:spacing w:before="100" w:beforeAutospacing="1" w:after="100" w:afterAutospacing="1"/>
    </w:pPr>
    <w:rPr>
      <w:rFonts w:eastAsiaTheme="minorEastAsia"/>
    </w:rPr>
  </w:style>
  <w:style w:type="paragraph" w:styleId="a4">
    <w:name w:val="Body Text"/>
    <w:basedOn w:val="a"/>
    <w:link w:val="a5"/>
    <w:uiPriority w:val="99"/>
    <w:unhideWhenUsed/>
    <w:rsid w:val="00A0255F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A0255F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A0255F"/>
    <w:pPr>
      <w:ind w:left="720"/>
      <w:contextualSpacing/>
    </w:pPr>
  </w:style>
  <w:style w:type="paragraph" w:styleId="a7">
    <w:name w:val="annotation text"/>
    <w:basedOn w:val="a"/>
    <w:link w:val="a8"/>
    <w:uiPriority w:val="99"/>
    <w:semiHidden/>
    <w:unhideWhenUsed/>
    <w:rsid w:val="00A0255F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0255F"/>
    <w:rPr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A0255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0255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2782</Words>
  <Characters>15858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Бахманова Карлыгаш</cp:lastModifiedBy>
  <cp:revision>6</cp:revision>
  <dcterms:created xsi:type="dcterms:W3CDTF">2022-07-01T06:16:00Z</dcterms:created>
  <dcterms:modified xsi:type="dcterms:W3CDTF">2023-08-01T06:45:00Z</dcterms:modified>
</cp:coreProperties>
</file>